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2</w:t>
      </w:r>
    </w:p>
    <w:p>
      <w:pPr>
        <w:spacing w:line="560" w:lineRule="exact"/>
        <w:rPr>
          <w:rFonts w:hint="eastAsia" w:ascii="黑体" w:hAnsi="黑体" w:eastAsia="黑体" w:cs="黑体"/>
          <w:sz w:val="32"/>
          <w:lang w:val="en-US" w:eastAsia="zh-CN"/>
        </w:rPr>
      </w:pPr>
    </w:p>
    <w:p>
      <w:pPr>
        <w:spacing w:line="560" w:lineRule="exact"/>
        <w:jc w:val="center"/>
        <w:rPr>
          <w:rFonts w:eastAsia="方正小标宋简体"/>
          <w:spacing w:val="-4"/>
          <w:sz w:val="36"/>
          <w:szCs w:val="36"/>
        </w:rPr>
      </w:pPr>
      <w:r>
        <w:rPr>
          <w:rFonts w:hint="eastAsia" w:ascii="方正小标宋_GBK" w:hAnsi="方正小标宋_GBK" w:eastAsia="方正小标宋_GBK" w:cs="方正小标宋_GBK"/>
          <w:spacing w:val="-4"/>
          <w:sz w:val="36"/>
          <w:szCs w:val="36"/>
        </w:rPr>
        <w:t>惠州市优秀学生</w:t>
      </w:r>
      <w:r>
        <w:rPr>
          <w:rFonts w:hint="eastAsia" w:ascii="方正小标宋_GBK" w:hAnsi="方正小标宋_GBK" w:eastAsia="方正小标宋_GBK" w:cs="方正小标宋_GBK"/>
          <w:sz w:val="36"/>
          <w:szCs w:val="36"/>
        </w:rPr>
        <w:t>推荐名单汇总表</w:t>
      </w:r>
    </w:p>
    <w:p>
      <w:pPr>
        <w:spacing w:line="560" w:lineRule="exact"/>
        <w:jc w:val="center"/>
        <w:rPr>
          <w:rFonts w:eastAsia="方正小标宋简体"/>
          <w:sz w:val="36"/>
          <w:szCs w:val="36"/>
        </w:rPr>
      </w:pPr>
    </w:p>
    <w:p>
      <w:pPr>
        <w:ind w:firstLine="560" w:firstLineChars="200"/>
        <w:rPr>
          <w:sz w:val="28"/>
        </w:rPr>
      </w:pPr>
      <w:r>
        <w:rPr>
          <w:sz w:val="28"/>
        </w:rPr>
        <w:t>填报单位：</w:t>
      </w:r>
      <w:r>
        <w:rPr>
          <w:sz w:val="28"/>
          <w:u w:val="single"/>
        </w:rPr>
        <w:t>　  　</w:t>
      </w:r>
      <w:r>
        <w:rPr>
          <w:rFonts w:hint="eastAsia"/>
          <w:sz w:val="28"/>
        </w:rPr>
        <w:t>县（区）</w:t>
      </w:r>
      <w:r>
        <w:rPr>
          <w:sz w:val="28"/>
        </w:rPr>
        <w:t>教育局</w:t>
      </w:r>
      <w:r>
        <w:rPr>
          <w:rFonts w:hint="eastAsia"/>
          <w:sz w:val="28"/>
        </w:rPr>
        <w:t>或市直学校</w:t>
      </w:r>
      <w:r>
        <w:rPr>
          <w:sz w:val="28"/>
        </w:rPr>
        <w:t>（盖章）　　　  填报日期：</w:t>
      </w:r>
      <w:r>
        <w:rPr>
          <w:sz w:val="28"/>
          <w:u w:val="single"/>
        </w:rPr>
        <w:t xml:space="preserve">　　 </w:t>
      </w:r>
      <w:r>
        <w:rPr>
          <w:sz w:val="28"/>
        </w:rPr>
        <w:t>年</w:t>
      </w:r>
      <w:r>
        <w:rPr>
          <w:sz w:val="28"/>
          <w:u w:val="single"/>
        </w:rPr>
        <w:t>　　</w:t>
      </w:r>
      <w:r>
        <w:rPr>
          <w:sz w:val="28"/>
        </w:rPr>
        <w:t>月</w:t>
      </w:r>
      <w:r>
        <w:rPr>
          <w:sz w:val="28"/>
          <w:u w:val="single"/>
        </w:rPr>
        <w:t>　　</w:t>
      </w:r>
      <w:r>
        <w:rPr>
          <w:sz w:val="28"/>
        </w:rPr>
        <w:t>日</w:t>
      </w:r>
    </w:p>
    <w:tbl>
      <w:tblPr>
        <w:tblStyle w:val="6"/>
        <w:tblW w:w="13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844"/>
        <w:gridCol w:w="1898"/>
        <w:gridCol w:w="1379"/>
        <w:gridCol w:w="582"/>
        <w:gridCol w:w="1065"/>
        <w:gridCol w:w="1904"/>
        <w:gridCol w:w="2655"/>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00" w:type="dxa"/>
            <w:vAlign w:val="center"/>
          </w:tcPr>
          <w:p>
            <w:pPr>
              <w:spacing w:line="56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类别</w:t>
            </w:r>
          </w:p>
        </w:tc>
        <w:tc>
          <w:tcPr>
            <w:tcW w:w="844" w:type="dxa"/>
            <w:vAlign w:val="center"/>
          </w:tcPr>
          <w:p>
            <w:pPr>
              <w:spacing w:line="56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序号</w:t>
            </w:r>
          </w:p>
        </w:tc>
        <w:tc>
          <w:tcPr>
            <w:tcW w:w="1898" w:type="dxa"/>
            <w:vAlign w:val="center"/>
          </w:tcPr>
          <w:p>
            <w:pPr>
              <w:spacing w:line="56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学校、年级</w:t>
            </w:r>
          </w:p>
        </w:tc>
        <w:tc>
          <w:tcPr>
            <w:tcW w:w="1379" w:type="dxa"/>
            <w:vAlign w:val="center"/>
          </w:tcPr>
          <w:p>
            <w:pPr>
              <w:spacing w:line="56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姓名</w:t>
            </w:r>
          </w:p>
        </w:tc>
        <w:tc>
          <w:tcPr>
            <w:tcW w:w="582" w:type="dxa"/>
            <w:vAlign w:val="center"/>
          </w:tcPr>
          <w:p>
            <w:pPr>
              <w:spacing w:line="56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性别</w:t>
            </w:r>
          </w:p>
        </w:tc>
        <w:tc>
          <w:tcPr>
            <w:tcW w:w="1065" w:type="dxa"/>
            <w:vAlign w:val="center"/>
          </w:tcPr>
          <w:p>
            <w:pPr>
              <w:spacing w:line="56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政治</w:t>
            </w:r>
          </w:p>
          <w:p>
            <w:pPr>
              <w:spacing w:line="56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面目</w:t>
            </w:r>
          </w:p>
        </w:tc>
        <w:tc>
          <w:tcPr>
            <w:tcW w:w="1904" w:type="dxa"/>
            <w:vAlign w:val="center"/>
          </w:tcPr>
          <w:p>
            <w:pPr>
              <w:spacing w:line="56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担任学生干部</w:t>
            </w:r>
          </w:p>
        </w:tc>
        <w:tc>
          <w:tcPr>
            <w:tcW w:w="2655" w:type="dxa"/>
            <w:vAlign w:val="center"/>
          </w:tcPr>
          <w:p>
            <w:pPr>
              <w:spacing w:line="56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曾获得的</w:t>
            </w:r>
          </w:p>
          <w:p>
            <w:pPr>
              <w:spacing w:line="56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主要奖励</w:t>
            </w:r>
          </w:p>
        </w:tc>
        <w:tc>
          <w:tcPr>
            <w:tcW w:w="1617" w:type="dxa"/>
            <w:vAlign w:val="center"/>
          </w:tcPr>
          <w:p>
            <w:pPr>
              <w:spacing w:line="560" w:lineRule="exact"/>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000" w:type="dxa"/>
            <w:vAlign w:val="center"/>
          </w:tcPr>
          <w:p>
            <w:pPr>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普通中学</w:t>
            </w:r>
          </w:p>
        </w:tc>
        <w:tc>
          <w:tcPr>
            <w:tcW w:w="844" w:type="dxa"/>
            <w:vAlign w:val="center"/>
          </w:tcPr>
          <w:p>
            <w:pPr>
              <w:spacing w:line="460" w:lineRule="exact"/>
              <w:rPr>
                <w:rFonts w:ascii="仿宋_GB2312" w:hAnsi="仿宋_GB2312" w:eastAsia="仿宋_GB2312" w:cs="仿宋_GB2312"/>
                <w:sz w:val="28"/>
                <w:szCs w:val="28"/>
              </w:rPr>
            </w:pPr>
          </w:p>
        </w:tc>
        <w:tc>
          <w:tcPr>
            <w:tcW w:w="1898" w:type="dxa"/>
            <w:vAlign w:val="center"/>
          </w:tcPr>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××学校高（初）×级</w:t>
            </w:r>
          </w:p>
        </w:tc>
        <w:tc>
          <w:tcPr>
            <w:tcW w:w="1379" w:type="dxa"/>
            <w:vAlign w:val="center"/>
          </w:tcPr>
          <w:p>
            <w:pPr>
              <w:spacing w:line="460" w:lineRule="exact"/>
              <w:rPr>
                <w:rFonts w:ascii="仿宋_GB2312" w:hAnsi="仿宋_GB2312" w:eastAsia="仿宋_GB2312" w:cs="仿宋_GB2312"/>
                <w:sz w:val="28"/>
                <w:szCs w:val="28"/>
              </w:rPr>
            </w:pPr>
          </w:p>
        </w:tc>
        <w:tc>
          <w:tcPr>
            <w:tcW w:w="582" w:type="dxa"/>
            <w:vAlign w:val="center"/>
          </w:tcPr>
          <w:p>
            <w:pPr>
              <w:spacing w:line="460" w:lineRule="exact"/>
              <w:rPr>
                <w:rFonts w:ascii="仿宋_GB2312" w:hAnsi="仿宋_GB2312" w:eastAsia="仿宋_GB2312" w:cs="仿宋_GB2312"/>
                <w:sz w:val="28"/>
                <w:szCs w:val="28"/>
              </w:rPr>
            </w:pPr>
          </w:p>
        </w:tc>
        <w:tc>
          <w:tcPr>
            <w:tcW w:w="1065" w:type="dxa"/>
            <w:vAlign w:val="center"/>
          </w:tcPr>
          <w:p>
            <w:pPr>
              <w:spacing w:line="460" w:lineRule="exact"/>
              <w:rPr>
                <w:rFonts w:ascii="仿宋_GB2312" w:hAnsi="仿宋_GB2312" w:eastAsia="仿宋_GB2312" w:cs="仿宋_GB2312"/>
                <w:sz w:val="28"/>
                <w:szCs w:val="28"/>
              </w:rPr>
            </w:pPr>
          </w:p>
        </w:tc>
        <w:tc>
          <w:tcPr>
            <w:tcW w:w="1904" w:type="dxa"/>
            <w:vAlign w:val="center"/>
          </w:tcPr>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×年×月至×年×月任×</w:t>
            </w:r>
          </w:p>
        </w:tc>
        <w:tc>
          <w:tcPr>
            <w:tcW w:w="2655" w:type="dxa"/>
            <w:vAlign w:val="center"/>
          </w:tcPr>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例：×年×月评为县级三好学生</w:t>
            </w:r>
          </w:p>
        </w:tc>
        <w:tc>
          <w:tcPr>
            <w:tcW w:w="1617" w:type="dxa"/>
            <w:vAlign w:val="center"/>
          </w:tcPr>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A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000" w:type="dxa"/>
            <w:vAlign w:val="center"/>
          </w:tcPr>
          <w:p>
            <w:pPr>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中职学校</w:t>
            </w:r>
          </w:p>
        </w:tc>
        <w:tc>
          <w:tcPr>
            <w:tcW w:w="844" w:type="dxa"/>
            <w:vAlign w:val="center"/>
          </w:tcPr>
          <w:p>
            <w:pPr>
              <w:spacing w:line="460" w:lineRule="exact"/>
              <w:rPr>
                <w:rFonts w:ascii="仿宋_GB2312" w:hAnsi="仿宋_GB2312" w:eastAsia="仿宋_GB2312" w:cs="仿宋_GB2312"/>
                <w:sz w:val="28"/>
                <w:szCs w:val="28"/>
              </w:rPr>
            </w:pPr>
          </w:p>
        </w:tc>
        <w:tc>
          <w:tcPr>
            <w:tcW w:w="1898" w:type="dxa"/>
            <w:vAlign w:val="center"/>
          </w:tcPr>
          <w:p>
            <w:pPr>
              <w:spacing w:line="460" w:lineRule="exact"/>
              <w:rPr>
                <w:rFonts w:ascii="仿宋_GB2312" w:hAnsi="仿宋_GB2312" w:eastAsia="仿宋_GB2312" w:cs="仿宋_GB2312"/>
                <w:sz w:val="28"/>
                <w:szCs w:val="28"/>
              </w:rPr>
            </w:pPr>
          </w:p>
        </w:tc>
        <w:tc>
          <w:tcPr>
            <w:tcW w:w="1379" w:type="dxa"/>
            <w:vAlign w:val="center"/>
          </w:tcPr>
          <w:p>
            <w:pPr>
              <w:spacing w:line="460" w:lineRule="exact"/>
              <w:rPr>
                <w:rFonts w:ascii="仿宋_GB2312" w:hAnsi="仿宋_GB2312" w:eastAsia="仿宋_GB2312" w:cs="仿宋_GB2312"/>
                <w:sz w:val="28"/>
                <w:szCs w:val="28"/>
              </w:rPr>
            </w:pPr>
          </w:p>
        </w:tc>
        <w:tc>
          <w:tcPr>
            <w:tcW w:w="582" w:type="dxa"/>
            <w:vAlign w:val="center"/>
          </w:tcPr>
          <w:p>
            <w:pPr>
              <w:spacing w:line="460" w:lineRule="exact"/>
              <w:rPr>
                <w:rFonts w:ascii="仿宋_GB2312" w:hAnsi="仿宋_GB2312" w:eastAsia="仿宋_GB2312" w:cs="仿宋_GB2312"/>
                <w:sz w:val="28"/>
                <w:szCs w:val="28"/>
              </w:rPr>
            </w:pPr>
          </w:p>
        </w:tc>
        <w:tc>
          <w:tcPr>
            <w:tcW w:w="1065" w:type="dxa"/>
            <w:vAlign w:val="center"/>
          </w:tcPr>
          <w:p>
            <w:pPr>
              <w:spacing w:line="460" w:lineRule="exact"/>
              <w:rPr>
                <w:rFonts w:ascii="仿宋_GB2312" w:hAnsi="仿宋_GB2312" w:eastAsia="仿宋_GB2312" w:cs="仿宋_GB2312"/>
                <w:sz w:val="28"/>
                <w:szCs w:val="28"/>
              </w:rPr>
            </w:pPr>
          </w:p>
        </w:tc>
        <w:tc>
          <w:tcPr>
            <w:tcW w:w="1904" w:type="dxa"/>
            <w:vAlign w:val="center"/>
          </w:tcPr>
          <w:p>
            <w:pPr>
              <w:spacing w:line="460" w:lineRule="exact"/>
              <w:rPr>
                <w:rFonts w:ascii="仿宋_GB2312" w:hAnsi="仿宋_GB2312" w:eastAsia="仿宋_GB2312" w:cs="仿宋_GB2312"/>
                <w:sz w:val="28"/>
                <w:szCs w:val="28"/>
              </w:rPr>
            </w:pPr>
          </w:p>
        </w:tc>
        <w:tc>
          <w:tcPr>
            <w:tcW w:w="2655" w:type="dxa"/>
            <w:vAlign w:val="center"/>
          </w:tcPr>
          <w:p>
            <w:pPr>
              <w:spacing w:line="460" w:lineRule="exact"/>
              <w:rPr>
                <w:rFonts w:ascii="仿宋_GB2312" w:hAnsi="仿宋_GB2312" w:eastAsia="仿宋_GB2312" w:cs="仿宋_GB2312"/>
                <w:sz w:val="28"/>
                <w:szCs w:val="28"/>
              </w:rPr>
            </w:pPr>
          </w:p>
        </w:tc>
        <w:tc>
          <w:tcPr>
            <w:tcW w:w="1617" w:type="dxa"/>
            <w:vAlign w:val="center"/>
          </w:tcPr>
          <w:p>
            <w:pPr>
              <w:spacing w:line="46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000" w:type="dxa"/>
            <w:vAlign w:val="center"/>
          </w:tcPr>
          <w:p>
            <w:pPr>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内地民族班</w:t>
            </w:r>
          </w:p>
        </w:tc>
        <w:tc>
          <w:tcPr>
            <w:tcW w:w="844" w:type="dxa"/>
            <w:vAlign w:val="center"/>
          </w:tcPr>
          <w:p>
            <w:pPr>
              <w:spacing w:line="460" w:lineRule="exact"/>
              <w:rPr>
                <w:rFonts w:ascii="仿宋_GB2312" w:hAnsi="仿宋_GB2312" w:eastAsia="仿宋_GB2312" w:cs="仿宋_GB2312"/>
                <w:sz w:val="28"/>
                <w:szCs w:val="28"/>
              </w:rPr>
            </w:pPr>
          </w:p>
        </w:tc>
        <w:tc>
          <w:tcPr>
            <w:tcW w:w="1898" w:type="dxa"/>
            <w:vAlign w:val="center"/>
          </w:tcPr>
          <w:p>
            <w:pPr>
              <w:spacing w:line="460" w:lineRule="exact"/>
              <w:rPr>
                <w:rFonts w:ascii="仿宋_GB2312" w:hAnsi="仿宋_GB2312" w:eastAsia="仿宋_GB2312" w:cs="仿宋_GB2312"/>
                <w:sz w:val="28"/>
                <w:szCs w:val="28"/>
              </w:rPr>
            </w:pPr>
          </w:p>
        </w:tc>
        <w:tc>
          <w:tcPr>
            <w:tcW w:w="1379" w:type="dxa"/>
            <w:vAlign w:val="center"/>
          </w:tcPr>
          <w:p>
            <w:pPr>
              <w:spacing w:line="460" w:lineRule="exact"/>
              <w:rPr>
                <w:rFonts w:ascii="仿宋_GB2312" w:hAnsi="仿宋_GB2312" w:eastAsia="仿宋_GB2312" w:cs="仿宋_GB2312"/>
                <w:sz w:val="28"/>
                <w:szCs w:val="28"/>
              </w:rPr>
            </w:pPr>
          </w:p>
        </w:tc>
        <w:tc>
          <w:tcPr>
            <w:tcW w:w="582" w:type="dxa"/>
            <w:vAlign w:val="center"/>
          </w:tcPr>
          <w:p>
            <w:pPr>
              <w:spacing w:line="460" w:lineRule="exact"/>
              <w:rPr>
                <w:rFonts w:ascii="仿宋_GB2312" w:hAnsi="仿宋_GB2312" w:eastAsia="仿宋_GB2312" w:cs="仿宋_GB2312"/>
                <w:sz w:val="28"/>
                <w:szCs w:val="28"/>
              </w:rPr>
            </w:pPr>
          </w:p>
        </w:tc>
        <w:tc>
          <w:tcPr>
            <w:tcW w:w="1065" w:type="dxa"/>
            <w:vAlign w:val="center"/>
          </w:tcPr>
          <w:p>
            <w:pPr>
              <w:spacing w:line="460" w:lineRule="exact"/>
              <w:rPr>
                <w:rFonts w:ascii="仿宋_GB2312" w:hAnsi="仿宋_GB2312" w:eastAsia="仿宋_GB2312" w:cs="仿宋_GB2312"/>
                <w:sz w:val="28"/>
                <w:szCs w:val="28"/>
              </w:rPr>
            </w:pPr>
          </w:p>
        </w:tc>
        <w:tc>
          <w:tcPr>
            <w:tcW w:w="1904" w:type="dxa"/>
            <w:vAlign w:val="center"/>
          </w:tcPr>
          <w:p>
            <w:pPr>
              <w:spacing w:line="460" w:lineRule="exact"/>
              <w:rPr>
                <w:rFonts w:ascii="仿宋_GB2312" w:hAnsi="仿宋_GB2312" w:eastAsia="仿宋_GB2312" w:cs="仿宋_GB2312"/>
                <w:sz w:val="28"/>
                <w:szCs w:val="28"/>
              </w:rPr>
            </w:pPr>
          </w:p>
        </w:tc>
        <w:tc>
          <w:tcPr>
            <w:tcW w:w="2655" w:type="dxa"/>
            <w:vAlign w:val="center"/>
          </w:tcPr>
          <w:p>
            <w:pPr>
              <w:spacing w:line="460" w:lineRule="exact"/>
              <w:rPr>
                <w:rFonts w:ascii="仿宋_GB2312" w:hAnsi="仿宋_GB2312" w:eastAsia="仿宋_GB2312" w:cs="仿宋_GB2312"/>
                <w:sz w:val="28"/>
                <w:szCs w:val="28"/>
              </w:rPr>
            </w:pPr>
          </w:p>
        </w:tc>
        <w:tc>
          <w:tcPr>
            <w:tcW w:w="1617" w:type="dxa"/>
            <w:vAlign w:val="center"/>
          </w:tcPr>
          <w:p>
            <w:pPr>
              <w:spacing w:line="460" w:lineRule="exact"/>
              <w:rPr>
                <w:rFonts w:ascii="仿宋_GB2312" w:hAnsi="仿宋_GB2312" w:eastAsia="仿宋_GB2312" w:cs="仿宋_GB2312"/>
                <w:sz w:val="28"/>
                <w:szCs w:val="28"/>
              </w:rPr>
            </w:pPr>
          </w:p>
        </w:tc>
      </w:tr>
    </w:tbl>
    <w:p>
      <w:pPr>
        <w:spacing w:line="400" w:lineRule="exact"/>
        <w:ind w:firstLine="560" w:firstLineChars="200"/>
        <w:rPr>
          <w:rFonts w:ascii="仿宋_GB2312" w:hAnsi="仿宋_GB2312" w:eastAsia="仿宋_GB2312" w:cs="仿宋_GB2312"/>
          <w:sz w:val="28"/>
        </w:rPr>
      </w:pPr>
      <w:r>
        <w:rPr>
          <w:rFonts w:hint="eastAsia" w:ascii="仿宋_GB2312" w:hAnsi="仿宋_GB2312" w:eastAsia="仿宋_GB2312" w:cs="仿宋_GB2312"/>
          <w:sz w:val="28"/>
        </w:rPr>
        <w:t>填表人：</w:t>
      </w:r>
      <w:r>
        <w:rPr>
          <w:rFonts w:hint="eastAsia" w:ascii="仿宋_GB2312" w:hAnsi="仿宋_GB2312" w:eastAsia="仿宋_GB2312" w:cs="仿宋_GB2312"/>
          <w:sz w:val="28"/>
          <w:u w:val="single"/>
        </w:rPr>
        <w:t>　　　　　　　　</w:t>
      </w:r>
      <w:r>
        <w:rPr>
          <w:rFonts w:hint="eastAsia" w:ascii="仿宋_GB2312" w:hAnsi="仿宋_GB2312" w:eastAsia="仿宋_GB2312" w:cs="仿宋_GB2312"/>
          <w:sz w:val="28"/>
        </w:rPr>
        <w:t>　　　　　联系电话：</w:t>
      </w:r>
      <w:r>
        <w:rPr>
          <w:rFonts w:hint="eastAsia" w:ascii="仿宋_GB2312" w:hAnsi="仿宋_GB2312" w:eastAsia="仿宋_GB2312" w:cs="仿宋_GB2312"/>
          <w:sz w:val="28"/>
          <w:u w:val="single"/>
        </w:rPr>
        <w:t>　　　　　　　　　　</w:t>
      </w:r>
    </w:p>
    <w:p>
      <w:pPr>
        <w:spacing w:line="400" w:lineRule="exact"/>
        <w:ind w:left="-199" w:leftChars="-95" w:right="-283" w:rightChars="-135" w:firstLine="198" w:firstLineChars="71"/>
        <w:rPr>
          <w:rFonts w:ascii="仿宋_GB2312" w:hAnsi="仿宋_GB2312" w:eastAsia="仿宋_GB2312" w:cs="仿宋_GB2312"/>
          <w:sz w:val="28"/>
          <w:szCs w:val="28"/>
        </w:rPr>
      </w:pPr>
      <w:r>
        <w:rPr>
          <w:rFonts w:hint="eastAsia" w:ascii="仿宋_GB2312" w:hAnsi="仿宋_GB2312" w:eastAsia="仿宋_GB2312" w:cs="仿宋_GB2312"/>
          <w:sz w:val="28"/>
          <w:szCs w:val="28"/>
        </w:rPr>
        <w:t>说明：1.“曾获得的主要奖励”一栏</w:t>
      </w:r>
      <w:r>
        <w:rPr>
          <w:rFonts w:hint="eastAsia" w:ascii="仿宋_GB2312" w:hAnsi="仿宋_GB2312" w:eastAsia="仿宋_GB2312" w:cs="仿宋_GB2312"/>
          <w:b/>
          <w:bCs/>
          <w:sz w:val="28"/>
          <w:szCs w:val="28"/>
          <w:u w:val="single"/>
        </w:rPr>
        <w:t>仅填写1-2项</w:t>
      </w:r>
      <w:r>
        <w:rPr>
          <w:rFonts w:hint="eastAsia" w:ascii="仿宋_GB2312" w:hAnsi="仿宋_GB2312" w:eastAsia="仿宋_GB2312" w:cs="仿宋_GB2312"/>
          <w:sz w:val="28"/>
          <w:szCs w:val="28"/>
        </w:rPr>
        <w:t>符合评选条件的奖励，并填写奖励类别（A-E）。近三个学年（2017-2018,2018-2019，2019-2020）内，曾获得下述1项及以上荣誉：（A）县级以上市人民政府表彰奖励；（B）教育行政部门单独或联合授予的县级以上“优秀学生”、“三好学生”、“优秀学生干部”等称号；（C）教育行政部门指导或主办的中等职业学校技能大赛县级一等奖或市级三等奖以上；（D）中等职业学校“文明风采”竞赛活动市级级一等奖或省级三等奖以上；（E）市直部门授予的“优秀学生”等称号（适用于市直属学校）。</w:t>
      </w:r>
    </w:p>
    <w:p>
      <w:pPr>
        <w:spacing w:line="400" w:lineRule="exact"/>
        <w:rPr>
          <w:rFonts w:hint="eastAsia" w:ascii="仿宋_GB2312" w:hAnsi="仿宋_GB2312" w:eastAsia="仿宋_GB2312" w:cs="仿宋_GB2312"/>
          <w:sz w:val="28"/>
          <w:szCs w:val="28"/>
          <w:lang w:eastAsia="zh-CN"/>
        </w:rPr>
        <w:sectPr>
          <w:pgSz w:w="16838" w:h="11906" w:orient="landscape"/>
          <w:pgMar w:top="1588" w:right="2098" w:bottom="1474" w:left="1365" w:header="851" w:footer="1588" w:gutter="0"/>
          <w:cols w:space="720" w:num="1"/>
          <w:docGrid w:type="lines" w:linePitch="312" w:charSpace="0"/>
        </w:sectPr>
      </w:pPr>
      <w:r>
        <w:rPr>
          <w:rFonts w:hint="eastAsia" w:ascii="仿宋_GB2312" w:hAnsi="仿宋_GB2312" w:eastAsia="仿宋_GB2312" w:cs="仿宋_GB2312"/>
          <w:sz w:val="28"/>
          <w:szCs w:val="28"/>
        </w:rPr>
        <w:t>2．“学校、年级”一栏中，“学校”名称须与学校公章一致，“年级”填写高（初）×级（无须填写××班</w:t>
      </w:r>
      <w:r>
        <w:rPr>
          <w:rFonts w:hint="eastAsia" w:ascii="仿宋_GB2312" w:hAnsi="仿宋_GB2312" w:eastAsia="仿宋_GB2312" w:cs="仿宋_GB2312"/>
          <w:sz w:val="28"/>
          <w:szCs w:val="28"/>
          <w:lang w:eastAsia="zh-CN"/>
        </w:rPr>
        <w:t>）。</w:t>
      </w:r>
      <w:bookmarkStart w:id="0" w:name="_GoBack"/>
      <w:bookmarkEnd w:id="0"/>
    </w:p>
    <w:p>
      <w:pPr>
        <w:tabs>
          <w:tab w:val="left" w:pos="4834"/>
        </w:tabs>
        <w:jc w:val="left"/>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225C6"/>
    <w:rsid w:val="48230487"/>
    <w:rsid w:val="4D4225C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20"/>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2020-05-11T01:00:00Z</dcterms:created>
  <dc:creator>YwenYang</dc:creator>
  <cp:lastModifiedBy>YwenYang</cp:lastModifiedBy>
  <dcterms:modified xsi:type="dcterms:W3CDTF">2020-05-11T01:10:13Z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